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1481455</wp:posOffset>
            </wp:positionH>
            <wp:positionV relativeFrom="margin">
              <wp:posOffset>-464820</wp:posOffset>
            </wp:positionV>
            <wp:extent cx="2981325" cy="27762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door ma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77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C63B25" w:rsidRDefault="00C63B25" w:rsidP="00C6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</w:p>
    <w:p w:rsidR="00C63B25" w:rsidRPr="00C63B25" w:rsidRDefault="00C63B25" w:rsidP="00C63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</w:pPr>
      <w:bookmarkStart w:id="0" w:name="_GoBack"/>
      <w:r w:rsidRPr="00C63B25">
        <w:rPr>
          <w:rFonts w:ascii="Times New Roman" w:eastAsia="Times New Roman" w:hAnsi="Times New Roman" w:cs="Times New Roman"/>
          <w:b/>
          <w:color w:val="222222"/>
          <w:sz w:val="32"/>
          <w:szCs w:val="32"/>
        </w:rPr>
        <w:t>Outdoor Masses – What to Expect:</w:t>
      </w:r>
    </w:p>
    <w:bookmarkEnd w:id="0"/>
    <w:p w:rsidR="00C63B25" w:rsidRPr="00C63B25" w:rsidRDefault="00C63B25" w:rsidP="00C6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C63B25" w:rsidRPr="00C63B25" w:rsidRDefault="00C63B25" w:rsidP="00C63B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Attendance is limited to 100.  Any overflow </w:t>
      </w:r>
      <w:proofErr w:type="gramStart"/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>will be seated</w:t>
      </w:r>
      <w:proofErr w:type="gramEnd"/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in the hall (up to 70 people) where the mass can be watched via livestream (or heard through the window).  Admittance will be on a first come first serve basis.</w:t>
      </w:r>
    </w:p>
    <w:p w:rsidR="00C63B25" w:rsidRDefault="00C63B25" w:rsidP="00C6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C63B25" w:rsidRPr="00C63B25" w:rsidRDefault="00C63B25" w:rsidP="00C63B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Entrance will be through the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main gate of the </w:t>
      </w:r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school.  Handicap/Senior parking will be available in the </w:t>
      </w:r>
      <w:proofErr w:type="gramStart"/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school 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yard</w:t>
      </w:r>
      <w:proofErr w:type="gramEnd"/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>.  Everyone else please</w:t>
      </w:r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park in the church lot or on the street.</w:t>
      </w:r>
    </w:p>
    <w:p w:rsidR="00C63B25" w:rsidRDefault="00C63B25" w:rsidP="00C6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C63B25" w:rsidRPr="00C63B25" w:rsidRDefault="00C63B25" w:rsidP="00C63B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Everyone </w:t>
      </w:r>
      <w:proofErr w:type="gramStart"/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>is asked</w:t>
      </w:r>
      <w:proofErr w:type="gramEnd"/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to wear a mask and if possible bring your own hand sanitizer.</w:t>
      </w:r>
    </w:p>
    <w:p w:rsidR="00C63B25" w:rsidRDefault="00C63B25" w:rsidP="00C6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C63B25" w:rsidRPr="00C63B25" w:rsidRDefault="00C63B25" w:rsidP="00C63B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>Please bring your own chair.  Benches will be available for seniors.</w:t>
      </w:r>
    </w:p>
    <w:p w:rsidR="00C63B25" w:rsidRDefault="00C63B25" w:rsidP="00C6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C63B25" w:rsidRPr="00C63B25" w:rsidRDefault="00C63B25" w:rsidP="00C63B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>Please check your temperature before coming and stay home if it is above 100.</w:t>
      </w:r>
    </w:p>
    <w:p w:rsidR="00C63B25" w:rsidRDefault="00C63B25" w:rsidP="00C63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:rsidR="00C63B25" w:rsidRPr="00C63B25" w:rsidRDefault="00C63B25" w:rsidP="00C63B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Communion will be distributed after mass is over.  If you choose to watch </w:t>
      </w:r>
      <w:proofErr w:type="gramStart"/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>mass</w:t>
      </w:r>
      <w:proofErr w:type="gramEnd"/>
      <w:r w:rsidRPr="00C63B25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at home or in your car, all are welcome to come to communion.   Please follow the directions of the ushers as to where to receive.</w:t>
      </w:r>
    </w:p>
    <w:p w:rsidR="008B2808" w:rsidRDefault="00C63B25"/>
    <w:sectPr w:rsidR="008B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850C8"/>
    <w:multiLevelType w:val="hybridMultilevel"/>
    <w:tmpl w:val="8882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25"/>
    <w:rsid w:val="00705CA6"/>
    <w:rsid w:val="00B23F37"/>
    <w:rsid w:val="00C6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999D"/>
  <w15:chartTrackingRefBased/>
  <w15:docId w15:val="{7C18992C-515F-489C-B870-CC36A7E0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Alternative</dc:creator>
  <cp:keywords/>
  <dc:description/>
  <cp:lastModifiedBy>Alternative</cp:lastModifiedBy>
  <cp:revision>1</cp:revision>
  <dcterms:created xsi:type="dcterms:W3CDTF">2020-06-25T20:05:00Z</dcterms:created>
  <dcterms:modified xsi:type="dcterms:W3CDTF">2020-06-25T20:11:00Z</dcterms:modified>
</cp:coreProperties>
</file>